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79F" w:rsidRPr="00A86123" w:rsidRDefault="00E8279F" w:rsidP="00A8612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de-DE"/>
        </w:rPr>
        <w:t>Plans</w:t>
      </w:r>
      <w:r w:rsidRPr="00A8612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86123">
        <w:rPr>
          <w:rFonts w:ascii="Times New Roman" w:hAnsi="Times New Roman" w:cs="Times New Roman"/>
          <w:b/>
          <w:sz w:val="20"/>
          <w:szCs w:val="20"/>
          <w:lang w:val="de-DE"/>
        </w:rPr>
        <w:t>of</w:t>
      </w:r>
      <w:r w:rsidRPr="00A8612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86123">
        <w:rPr>
          <w:rFonts w:ascii="Times New Roman" w:hAnsi="Times New Roman" w:cs="Times New Roman"/>
          <w:b/>
          <w:sz w:val="20"/>
          <w:szCs w:val="20"/>
          <w:lang w:val="de-DE"/>
        </w:rPr>
        <w:t>Practical</w:t>
      </w:r>
      <w:r w:rsidRPr="00A8612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86123">
        <w:rPr>
          <w:rFonts w:ascii="Times New Roman" w:hAnsi="Times New Roman" w:cs="Times New Roman"/>
          <w:b/>
          <w:sz w:val="20"/>
          <w:szCs w:val="20"/>
          <w:lang w:val="de-DE"/>
        </w:rPr>
        <w:t>Classes</w:t>
      </w:r>
    </w:p>
    <w:p w:rsidR="00D915B1" w:rsidRPr="00A86123" w:rsidRDefault="00D915B1" w:rsidP="00A86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86123">
        <w:rPr>
          <w:rFonts w:ascii="Times New Roman" w:eastAsia="Times New Roman" w:hAnsi="Times New Roman" w:cs="Times New Roman"/>
          <w:b/>
          <w:sz w:val="20"/>
          <w:szCs w:val="20"/>
        </w:rPr>
        <w:t>Планы практических занятий по дисциплине</w:t>
      </w:r>
    </w:p>
    <w:p w:rsidR="00D915B1" w:rsidRPr="00A86123" w:rsidRDefault="00D915B1" w:rsidP="00A86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86123">
        <w:rPr>
          <w:rFonts w:ascii="Times New Roman" w:eastAsia="Times New Roman" w:hAnsi="Times New Roman" w:cs="Times New Roman"/>
          <w:b/>
          <w:sz w:val="20"/>
          <w:szCs w:val="20"/>
        </w:rPr>
        <w:t>«Профессионально-ориентированный иностранный язык»</w:t>
      </w:r>
    </w:p>
    <w:p w:rsidR="00801D74" w:rsidRPr="00A86123" w:rsidRDefault="00801D74" w:rsidP="00A8612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</w:rPr>
        <w:t xml:space="preserve">Модуль 1. </w:t>
      </w:r>
      <w:r w:rsidRPr="00A86123">
        <w:rPr>
          <w:rFonts w:ascii="Times New Roman" w:hAnsi="Times New Roman" w:cs="Times New Roman"/>
          <w:sz w:val="20"/>
          <w:szCs w:val="20"/>
        </w:rPr>
        <w:t>Учебно-профессиональная сфера общения</w:t>
      </w:r>
    </w:p>
    <w:p w:rsidR="00E8279F" w:rsidRPr="00A86123" w:rsidRDefault="00E8279F" w:rsidP="00A8612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de-DE"/>
        </w:rPr>
        <w:t>Theme</w:t>
      </w:r>
      <w:r w:rsidRPr="00A86123">
        <w:rPr>
          <w:rFonts w:ascii="Times New Roman" w:hAnsi="Times New Roman" w:cs="Times New Roman"/>
          <w:b/>
          <w:sz w:val="20"/>
          <w:szCs w:val="20"/>
        </w:rPr>
        <w:t xml:space="preserve"> №1: </w:t>
      </w:r>
    </w:p>
    <w:p w:rsidR="00E8279F" w:rsidRPr="00A86123" w:rsidRDefault="00E8279F" w:rsidP="00A86123">
      <w:pPr>
        <w:pStyle w:val="a6"/>
        <w:numPr>
          <w:ilvl w:val="1"/>
          <w:numId w:val="2"/>
        </w:numPr>
        <w:ind w:left="0" w:firstLine="0"/>
        <w:jc w:val="both"/>
        <w:rPr>
          <w:b/>
          <w:bCs/>
          <w:sz w:val="20"/>
          <w:szCs w:val="20"/>
        </w:rPr>
      </w:pPr>
      <w:r w:rsidRPr="00A86123">
        <w:rPr>
          <w:bCs/>
          <w:caps/>
          <w:sz w:val="20"/>
          <w:szCs w:val="20"/>
          <w:lang w:val="en-US"/>
        </w:rPr>
        <w:t>Unit</w:t>
      </w:r>
      <w:r w:rsidRPr="00A86123">
        <w:rPr>
          <w:bCs/>
          <w:caps/>
          <w:sz w:val="20"/>
          <w:szCs w:val="20"/>
        </w:rPr>
        <w:t xml:space="preserve"> 1 </w:t>
      </w:r>
      <w:r w:rsidRPr="00A86123">
        <w:rPr>
          <w:b/>
          <w:bCs/>
          <w:sz w:val="20"/>
          <w:szCs w:val="20"/>
        </w:rPr>
        <w:t xml:space="preserve">  </w:t>
      </w:r>
      <w:r w:rsidR="00B4771C" w:rsidRPr="00A86123">
        <w:rPr>
          <w:bCs/>
          <w:sz w:val="20"/>
          <w:szCs w:val="20"/>
        </w:rPr>
        <w:t xml:space="preserve">Введение в специальность. </w:t>
      </w:r>
      <w:r w:rsidR="00B4771C" w:rsidRPr="00A86123">
        <w:rPr>
          <w:sz w:val="20"/>
          <w:szCs w:val="20"/>
        </w:rPr>
        <w:t>Актуальность, значение и задачи курса «Профессионально-ориентированный иностранный язык». Избранная специальность как научная отрасль.</w:t>
      </w:r>
    </w:p>
    <w:p w:rsidR="00E8279F" w:rsidRPr="00A86123" w:rsidRDefault="00E8279F" w:rsidP="00A861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– </w:t>
      </w:r>
      <w:r w:rsidRPr="00A86123">
        <w:rPr>
          <w:rFonts w:ascii="Times New Roman" w:hAnsi="Times New Roman" w:cs="Times New Roman"/>
          <w:sz w:val="20"/>
          <w:szCs w:val="20"/>
        </w:rPr>
        <w:t>2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 hours</w:t>
      </w:r>
    </w:p>
    <w:p w:rsidR="00E8279F" w:rsidRPr="00A86123" w:rsidRDefault="00E8279F" w:rsidP="00A8612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L-4; P. 3   Ex. 1, 2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Theme №2: </w:t>
      </w:r>
    </w:p>
    <w:p w:rsidR="00E8279F" w:rsidRPr="00A86123" w:rsidRDefault="00E8279F" w:rsidP="00A861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Unit </w:t>
      </w:r>
      <w:r w:rsidRPr="00A86123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2  </w:t>
      </w: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Unit </w:t>
      </w:r>
      <w:r w:rsidRPr="00A86123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2  </w:t>
      </w:r>
      <w:r w:rsidR="00B4771C" w:rsidRPr="00A86123">
        <w:rPr>
          <w:rFonts w:ascii="Times New Roman" w:hAnsi="Times New Roman" w:cs="Times New Roman"/>
          <w:sz w:val="20"/>
          <w:szCs w:val="20"/>
        </w:rPr>
        <w:t>Лексическая</w:t>
      </w:r>
      <w:r w:rsidR="00B4771C"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4771C" w:rsidRPr="00A86123">
        <w:rPr>
          <w:rFonts w:ascii="Times New Roman" w:hAnsi="Times New Roman" w:cs="Times New Roman"/>
          <w:sz w:val="20"/>
          <w:szCs w:val="20"/>
        </w:rPr>
        <w:t>тема</w:t>
      </w:r>
      <w:r w:rsidR="00B4771C" w:rsidRPr="00A86123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B4771C"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  </w:t>
      </w:r>
      <w:r w:rsidR="00B4771C"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«Philology as a science». </w:t>
      </w:r>
      <w:r w:rsidR="00B4771C" w:rsidRPr="00A86123">
        <w:rPr>
          <w:rFonts w:ascii="Times New Roman" w:hAnsi="Times New Roman" w:cs="Times New Roman"/>
          <w:bCs/>
          <w:sz w:val="20"/>
          <w:szCs w:val="20"/>
        </w:rPr>
        <w:t xml:space="preserve">Глоссарий по теме. </w:t>
      </w:r>
      <w:r w:rsidR="00B4771C" w:rsidRPr="00A86123">
        <w:rPr>
          <w:rFonts w:ascii="Times New Roman" w:hAnsi="Times New Roman" w:cs="Times New Roman"/>
          <w:sz w:val="20"/>
          <w:szCs w:val="20"/>
        </w:rPr>
        <w:t>Выражение метаязыка филологических специальностей: казахские (русские) и английские соответствия</w:t>
      </w:r>
      <w:r w:rsidRPr="00A86123">
        <w:rPr>
          <w:rFonts w:ascii="Times New Roman" w:hAnsi="Times New Roman" w:cs="Times New Roman"/>
          <w:sz w:val="20"/>
          <w:szCs w:val="20"/>
        </w:rPr>
        <w:t xml:space="preserve">.- 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2 hours</w:t>
      </w: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 </w:t>
      </w:r>
    </w:p>
    <w:p w:rsidR="00E8279F" w:rsidRPr="00A86123" w:rsidRDefault="00E8279F" w:rsidP="00A8612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L-5; P. 4  L-7; P. 7 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C05AAD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C05AAD">
        <w:rPr>
          <w:rFonts w:ascii="Times New Roman" w:hAnsi="Times New Roman" w:cs="Times New Roman"/>
          <w:b/>
          <w:sz w:val="20"/>
          <w:szCs w:val="20"/>
        </w:rPr>
        <w:t xml:space="preserve"> №3:</w:t>
      </w:r>
    </w:p>
    <w:p w:rsidR="00E8279F" w:rsidRPr="00A86123" w:rsidRDefault="00E8279F" w:rsidP="00A8612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A86123">
        <w:rPr>
          <w:rFonts w:ascii="Times New Roman" w:hAnsi="Times New Roman" w:cs="Times New Roman"/>
          <w:bCs/>
          <w:caps/>
          <w:sz w:val="20"/>
          <w:szCs w:val="20"/>
        </w:rPr>
        <w:t xml:space="preserve"> </w:t>
      </w:r>
      <w:r w:rsidRPr="00A86123">
        <w:rPr>
          <w:rFonts w:ascii="Times New Roman" w:hAnsi="Times New Roman" w:cs="Times New Roman"/>
          <w:bCs/>
          <w:sz w:val="20"/>
          <w:szCs w:val="20"/>
        </w:rPr>
        <w:t xml:space="preserve">3  </w:t>
      </w:r>
      <w:r w:rsidR="00B4771C" w:rsidRPr="00A86123">
        <w:rPr>
          <w:rFonts w:ascii="Times New Roman" w:hAnsi="Times New Roman" w:cs="Times New Roman"/>
          <w:sz w:val="20"/>
          <w:szCs w:val="20"/>
        </w:rPr>
        <w:t>Интернациональный фонд терминообразования. Понятие о терминообразовании на английском языке. -</w:t>
      </w:r>
      <w:r w:rsidRPr="00A86123">
        <w:rPr>
          <w:rFonts w:ascii="Times New Roman" w:hAnsi="Times New Roman" w:cs="Times New Roman"/>
          <w:sz w:val="20"/>
          <w:szCs w:val="20"/>
        </w:rPr>
        <w:t xml:space="preserve">2 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L-4; P. 31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C05AAD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C05AAD">
        <w:rPr>
          <w:rFonts w:ascii="Times New Roman" w:hAnsi="Times New Roman" w:cs="Times New Roman"/>
          <w:b/>
          <w:sz w:val="20"/>
          <w:szCs w:val="20"/>
        </w:rPr>
        <w:t xml:space="preserve"> №4:</w:t>
      </w:r>
    </w:p>
    <w:p w:rsidR="00E8279F" w:rsidRPr="00A86123" w:rsidRDefault="00E8279F" w:rsidP="00A86123">
      <w:pPr>
        <w:pStyle w:val="a6"/>
        <w:rPr>
          <w:sz w:val="20"/>
          <w:szCs w:val="20"/>
        </w:rPr>
      </w:pPr>
      <w:r w:rsidRPr="00A86123">
        <w:rPr>
          <w:bCs/>
          <w:caps/>
          <w:sz w:val="20"/>
          <w:szCs w:val="20"/>
          <w:lang w:val="en-US"/>
        </w:rPr>
        <w:t>Unit</w:t>
      </w:r>
      <w:r w:rsidRPr="00A86123">
        <w:rPr>
          <w:bCs/>
          <w:caps/>
          <w:sz w:val="20"/>
          <w:szCs w:val="20"/>
        </w:rPr>
        <w:t xml:space="preserve"> </w:t>
      </w:r>
      <w:r w:rsidRPr="00A86123">
        <w:rPr>
          <w:bCs/>
          <w:sz w:val="20"/>
          <w:szCs w:val="20"/>
        </w:rPr>
        <w:t xml:space="preserve">4 </w:t>
      </w:r>
      <w:r w:rsidRPr="00A86123">
        <w:rPr>
          <w:sz w:val="20"/>
          <w:szCs w:val="20"/>
        </w:rPr>
        <w:t xml:space="preserve">Терминологические словари (одноязычные, двуязычные)- 2 </w:t>
      </w:r>
      <w:r w:rsidRPr="00A86123">
        <w:rPr>
          <w:sz w:val="20"/>
          <w:szCs w:val="20"/>
          <w:lang w:val="en-US"/>
        </w:rPr>
        <w:t>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L-4; P. 8  L-5; P. 18 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Theme №5 </w:t>
      </w:r>
    </w:p>
    <w:p w:rsidR="00E8279F" w:rsidRPr="00932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932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 </w:t>
      </w:r>
      <w:r w:rsidRPr="00932123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5  </w:t>
      </w:r>
      <w:r w:rsidRPr="00932123">
        <w:rPr>
          <w:rFonts w:ascii="Times New Roman" w:hAnsi="Times New Roman" w:cs="Times New Roman"/>
          <w:sz w:val="20"/>
          <w:szCs w:val="20"/>
          <w:lang w:val="en-US"/>
        </w:rPr>
        <w:t>«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Al</w:t>
      </w:r>
      <w:r w:rsidRPr="00932123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Faraby</w:t>
      </w:r>
      <w:r w:rsidRPr="00932123">
        <w:rPr>
          <w:rFonts w:ascii="Times New Roman" w:hAnsi="Times New Roman" w:cs="Times New Roman"/>
          <w:sz w:val="20"/>
          <w:szCs w:val="20"/>
          <w:lang w:val="en-US"/>
        </w:rPr>
        <w:t xml:space="preserve">». </w:t>
      </w:r>
      <w:r w:rsidRPr="00A86123">
        <w:rPr>
          <w:rFonts w:ascii="Times New Roman" w:hAnsi="Times New Roman" w:cs="Times New Roman"/>
          <w:bCs/>
          <w:sz w:val="20"/>
          <w:szCs w:val="20"/>
        </w:rPr>
        <w:t>Глоссарий</w:t>
      </w:r>
      <w:r w:rsidRPr="00932123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Pr="00A86123">
        <w:rPr>
          <w:rFonts w:ascii="Times New Roman" w:hAnsi="Times New Roman" w:cs="Times New Roman"/>
          <w:bCs/>
          <w:sz w:val="20"/>
          <w:szCs w:val="20"/>
        </w:rPr>
        <w:t>по</w:t>
      </w:r>
      <w:r w:rsidRPr="00932123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Pr="00A86123">
        <w:rPr>
          <w:rFonts w:ascii="Times New Roman" w:hAnsi="Times New Roman" w:cs="Times New Roman"/>
          <w:bCs/>
          <w:sz w:val="20"/>
          <w:szCs w:val="20"/>
        </w:rPr>
        <w:t>теме</w:t>
      </w:r>
      <w:r w:rsidRPr="00932123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. </w:t>
      </w:r>
      <w:r w:rsidRPr="00932123">
        <w:rPr>
          <w:rFonts w:ascii="Times New Roman" w:hAnsi="Times New Roman" w:cs="Times New Roman"/>
          <w:sz w:val="20"/>
          <w:szCs w:val="20"/>
          <w:lang w:val="en-US"/>
        </w:rPr>
        <w:t xml:space="preserve">- 2 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L-1; P. 107  Ex. 1-3,  P. 109, ex. 1-3 </w:t>
      </w:r>
    </w:p>
    <w:p w:rsidR="00E8279F" w:rsidRPr="00C05AAD" w:rsidRDefault="00E8279F" w:rsidP="00A8612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C05AAD">
        <w:rPr>
          <w:rFonts w:ascii="Times New Roman" w:hAnsi="Times New Roman" w:cs="Times New Roman"/>
          <w:b/>
          <w:sz w:val="20"/>
          <w:szCs w:val="20"/>
        </w:rPr>
        <w:t xml:space="preserve"> №6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A86123">
        <w:rPr>
          <w:rFonts w:ascii="Times New Roman" w:hAnsi="Times New Roman" w:cs="Times New Roman"/>
          <w:bCs/>
          <w:caps/>
          <w:sz w:val="20"/>
          <w:szCs w:val="20"/>
        </w:rPr>
        <w:t xml:space="preserve"> </w:t>
      </w:r>
      <w:r w:rsidRPr="00A86123">
        <w:rPr>
          <w:rFonts w:ascii="Times New Roman" w:hAnsi="Times New Roman" w:cs="Times New Roman"/>
          <w:bCs/>
          <w:sz w:val="20"/>
          <w:szCs w:val="20"/>
        </w:rPr>
        <w:t xml:space="preserve">6  </w:t>
      </w:r>
      <w:r w:rsidRPr="00A86123">
        <w:rPr>
          <w:rFonts w:ascii="Times New Roman" w:hAnsi="Times New Roman" w:cs="Times New Roman"/>
          <w:sz w:val="20"/>
          <w:szCs w:val="20"/>
        </w:rPr>
        <w:t xml:space="preserve">Смежные дисциплины и их проблематика.  </w:t>
      </w:r>
    </w:p>
    <w:p w:rsidR="00E8279F" w:rsidRPr="00A86123" w:rsidRDefault="00E8279F" w:rsidP="00A86123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</w:rPr>
        <w:t xml:space="preserve">Грамматика: Пассивный залог. Особенности перевода пассивных конструкций.- 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2 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L-11; P. 107 L-12; P. 17   Ex. 1-3,  P. 19, ex. 1-3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C05AAD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C05AAD">
        <w:rPr>
          <w:rFonts w:ascii="Times New Roman" w:hAnsi="Times New Roman" w:cs="Times New Roman"/>
          <w:b/>
          <w:sz w:val="20"/>
          <w:szCs w:val="20"/>
        </w:rPr>
        <w:t xml:space="preserve"> №7</w:t>
      </w:r>
    </w:p>
    <w:p w:rsidR="00E8279F" w:rsidRPr="00A86123" w:rsidRDefault="00E8279F" w:rsidP="00A86123">
      <w:pPr>
        <w:pStyle w:val="a6"/>
        <w:rPr>
          <w:sz w:val="20"/>
          <w:szCs w:val="20"/>
        </w:rPr>
      </w:pPr>
      <w:r w:rsidRPr="00A86123">
        <w:rPr>
          <w:bCs/>
          <w:caps/>
          <w:sz w:val="20"/>
          <w:szCs w:val="20"/>
          <w:lang w:val="en-US"/>
        </w:rPr>
        <w:t>Unit</w:t>
      </w:r>
      <w:r w:rsidRPr="00A86123">
        <w:rPr>
          <w:bCs/>
          <w:caps/>
          <w:sz w:val="20"/>
          <w:szCs w:val="20"/>
        </w:rPr>
        <w:t xml:space="preserve"> </w:t>
      </w:r>
      <w:r w:rsidRPr="00A86123">
        <w:rPr>
          <w:bCs/>
          <w:sz w:val="20"/>
          <w:szCs w:val="20"/>
        </w:rPr>
        <w:t xml:space="preserve">7 </w:t>
      </w:r>
      <w:r w:rsidRPr="00A86123">
        <w:rPr>
          <w:sz w:val="20"/>
          <w:szCs w:val="20"/>
        </w:rPr>
        <w:t xml:space="preserve">Основные разделы литературоведения.- 2 </w:t>
      </w:r>
      <w:r w:rsidRPr="00A86123">
        <w:rPr>
          <w:sz w:val="20"/>
          <w:szCs w:val="20"/>
          <w:lang w:val="en-US"/>
        </w:rPr>
        <w:t>hours</w:t>
      </w:r>
    </w:p>
    <w:p w:rsidR="00E8279F" w:rsidRPr="00C05AAD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</w:t>
      </w:r>
      <w:r w:rsidRPr="00C05AAD">
        <w:rPr>
          <w:rFonts w:ascii="Times New Roman" w:hAnsi="Times New Roman" w:cs="Times New Roman"/>
          <w:b/>
          <w:sz w:val="20"/>
          <w:szCs w:val="20"/>
          <w:lang w:val="en-US"/>
        </w:rPr>
        <w:t>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L-4; P. 107  L-3  P. 10, ex. 1-3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 №8</w:t>
      </w:r>
    </w:p>
    <w:p w:rsidR="00E8279F" w:rsidRPr="00A86123" w:rsidRDefault="00E8279F" w:rsidP="00A86123">
      <w:pPr>
        <w:pStyle w:val="a6"/>
        <w:rPr>
          <w:sz w:val="20"/>
          <w:szCs w:val="20"/>
          <w:lang w:val="en-US"/>
        </w:rPr>
      </w:pPr>
      <w:r w:rsidRPr="00A86123">
        <w:rPr>
          <w:bCs/>
          <w:caps/>
          <w:sz w:val="20"/>
          <w:szCs w:val="20"/>
          <w:lang w:val="en-US"/>
        </w:rPr>
        <w:t xml:space="preserve">Unit </w:t>
      </w:r>
      <w:r w:rsidRPr="00A86123">
        <w:rPr>
          <w:bCs/>
          <w:sz w:val="20"/>
          <w:szCs w:val="20"/>
          <w:lang w:val="en-US"/>
        </w:rPr>
        <w:t xml:space="preserve"> 8    </w:t>
      </w:r>
      <w:r w:rsidRPr="00A86123">
        <w:rPr>
          <w:sz w:val="20"/>
          <w:szCs w:val="20"/>
          <w:lang w:val="en-US"/>
        </w:rPr>
        <w:t xml:space="preserve">«Korkyt ata». </w:t>
      </w:r>
      <w:r w:rsidRPr="00A86123">
        <w:rPr>
          <w:bCs/>
          <w:sz w:val="20"/>
          <w:szCs w:val="20"/>
        </w:rPr>
        <w:t>Глоссарий</w:t>
      </w:r>
      <w:r w:rsidRPr="00A86123">
        <w:rPr>
          <w:bCs/>
          <w:sz w:val="20"/>
          <w:szCs w:val="20"/>
          <w:lang w:val="en-US"/>
        </w:rPr>
        <w:t xml:space="preserve"> </w:t>
      </w:r>
      <w:r w:rsidRPr="00A86123">
        <w:rPr>
          <w:bCs/>
          <w:sz w:val="20"/>
          <w:szCs w:val="20"/>
        </w:rPr>
        <w:t>по</w:t>
      </w:r>
      <w:r w:rsidRPr="00A86123">
        <w:rPr>
          <w:bCs/>
          <w:sz w:val="20"/>
          <w:szCs w:val="20"/>
          <w:lang w:val="en-US"/>
        </w:rPr>
        <w:t xml:space="preserve"> </w:t>
      </w:r>
      <w:r w:rsidRPr="00A86123">
        <w:rPr>
          <w:bCs/>
          <w:sz w:val="20"/>
          <w:szCs w:val="20"/>
        </w:rPr>
        <w:t>теме</w:t>
      </w:r>
      <w:r w:rsidRPr="00A86123">
        <w:rPr>
          <w:bCs/>
          <w:sz w:val="20"/>
          <w:szCs w:val="20"/>
          <w:lang w:val="en-US"/>
        </w:rPr>
        <w:t>..</w:t>
      </w:r>
      <w:r w:rsidRPr="00A86123">
        <w:rPr>
          <w:sz w:val="20"/>
          <w:szCs w:val="20"/>
          <w:lang w:val="en-US"/>
        </w:rPr>
        <w:t xml:space="preserve"> - 2 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L-7; P. 17  Ex. 1-3,  P. 19, ex. 1-3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</w:rPr>
        <w:t>Модуль</w:t>
      </w:r>
      <w:r w:rsidRPr="00C05AAD">
        <w:rPr>
          <w:rFonts w:ascii="Times New Roman" w:hAnsi="Times New Roman" w:cs="Times New Roman"/>
          <w:b/>
          <w:sz w:val="20"/>
          <w:szCs w:val="20"/>
        </w:rPr>
        <w:t xml:space="preserve"> 2. </w:t>
      </w:r>
      <w:r w:rsidRPr="00A86123">
        <w:rPr>
          <w:rFonts w:ascii="Times New Roman" w:hAnsi="Times New Roman" w:cs="Times New Roman"/>
          <w:sz w:val="20"/>
          <w:szCs w:val="20"/>
        </w:rPr>
        <w:t>Межкультурная коммуникация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Cs/>
          <w:caps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A86123">
        <w:rPr>
          <w:rFonts w:ascii="Times New Roman" w:hAnsi="Times New Roman" w:cs="Times New Roman"/>
          <w:b/>
          <w:sz w:val="20"/>
          <w:szCs w:val="20"/>
        </w:rPr>
        <w:t xml:space="preserve"> №9</w:t>
      </w:r>
      <w:r w:rsidRPr="00A86123">
        <w:rPr>
          <w:rFonts w:ascii="Times New Roman" w:hAnsi="Times New Roman" w:cs="Times New Roman"/>
          <w:bCs/>
          <w:caps/>
          <w:sz w:val="20"/>
          <w:szCs w:val="20"/>
        </w:rPr>
        <w:t xml:space="preserve"> </w:t>
      </w:r>
    </w:p>
    <w:p w:rsidR="00E8279F" w:rsidRPr="00A86123" w:rsidRDefault="00E8279F" w:rsidP="00A861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A86123">
        <w:rPr>
          <w:rFonts w:ascii="Times New Roman" w:hAnsi="Times New Roman" w:cs="Times New Roman"/>
          <w:bCs/>
          <w:caps/>
          <w:sz w:val="20"/>
          <w:szCs w:val="20"/>
        </w:rPr>
        <w:t xml:space="preserve"> 9</w:t>
      </w:r>
      <w:r w:rsidRPr="00A86123">
        <w:rPr>
          <w:rFonts w:ascii="Times New Roman" w:hAnsi="Times New Roman" w:cs="Times New Roman"/>
          <w:sz w:val="20"/>
          <w:szCs w:val="20"/>
        </w:rPr>
        <w:t xml:space="preserve"> Основные теоретические проблемы литературоведения и лингвистики. - 2 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hours</w:t>
      </w:r>
      <w:r w:rsidRPr="00A8612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L-6; P. 10  Ex. 1-3,  P. 13, ex. 1-3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C05AAD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C05AAD">
        <w:rPr>
          <w:rFonts w:ascii="Times New Roman" w:hAnsi="Times New Roman" w:cs="Times New Roman"/>
          <w:b/>
          <w:sz w:val="20"/>
          <w:szCs w:val="20"/>
        </w:rPr>
        <w:t xml:space="preserve"> №10</w:t>
      </w:r>
    </w:p>
    <w:p w:rsidR="00E8279F" w:rsidRPr="00A86123" w:rsidRDefault="00E8279F" w:rsidP="00A8612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A86123">
        <w:rPr>
          <w:rFonts w:ascii="Times New Roman" w:hAnsi="Times New Roman" w:cs="Times New Roman"/>
          <w:bCs/>
          <w:caps/>
          <w:sz w:val="20"/>
          <w:szCs w:val="20"/>
        </w:rPr>
        <w:t xml:space="preserve"> 10 </w:t>
      </w:r>
      <w:r w:rsidRPr="00A86123">
        <w:rPr>
          <w:rFonts w:ascii="Times New Roman" w:hAnsi="Times New Roman" w:cs="Times New Roman"/>
          <w:sz w:val="20"/>
          <w:szCs w:val="20"/>
        </w:rPr>
        <w:t xml:space="preserve">Выдающиеся ученые в области лингвистики и литературоведения. - 2 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L-5; P. 27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Cs/>
          <w:caps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 №11</w:t>
      </w: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 </w:t>
      </w:r>
    </w:p>
    <w:p w:rsidR="00B4771C" w:rsidRPr="00A86123" w:rsidRDefault="00E8279F" w:rsidP="00A86123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 11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4771C" w:rsidRPr="00A86123">
        <w:rPr>
          <w:rFonts w:ascii="Times New Roman" w:hAnsi="Times New Roman" w:cs="Times New Roman"/>
          <w:sz w:val="20"/>
          <w:szCs w:val="20"/>
        </w:rPr>
        <w:t>Лексическая</w:t>
      </w:r>
      <w:r w:rsidR="00B4771C"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4771C" w:rsidRPr="00A86123">
        <w:rPr>
          <w:rFonts w:ascii="Times New Roman" w:hAnsi="Times New Roman" w:cs="Times New Roman"/>
          <w:sz w:val="20"/>
          <w:szCs w:val="20"/>
        </w:rPr>
        <w:t>тема</w:t>
      </w:r>
      <w:r w:rsidR="00B4771C" w:rsidRPr="00A86123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B4771C" w:rsidRPr="00A86123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="00B4771C"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 xml:space="preserve"> «</w:t>
      </w:r>
      <w:r w:rsidR="00B4771C"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Abai Qunanbaiuly». </w:t>
      </w:r>
      <w:r w:rsidR="00B4771C" w:rsidRPr="00A86123">
        <w:rPr>
          <w:rFonts w:ascii="Times New Roman" w:hAnsi="Times New Roman" w:cs="Times New Roman"/>
          <w:bCs/>
          <w:sz w:val="20"/>
          <w:szCs w:val="20"/>
        </w:rPr>
        <w:t xml:space="preserve">Глоссарий по теме. Основные актуальные проблемы филологии.  </w:t>
      </w:r>
      <w:r w:rsidR="00B4771C" w:rsidRPr="00A86123">
        <w:rPr>
          <w:rFonts w:ascii="Times New Roman" w:hAnsi="Times New Roman" w:cs="Times New Roman"/>
          <w:sz w:val="20"/>
          <w:szCs w:val="20"/>
        </w:rPr>
        <w:t>Грамматика:  Модальные глаголы.  Эквиваленты модальных глаголов. (Повторение).</w:t>
      </w:r>
    </w:p>
    <w:p w:rsidR="00E8279F" w:rsidRPr="00A86123" w:rsidRDefault="00B4771C" w:rsidP="00A86123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sz w:val="20"/>
          <w:szCs w:val="20"/>
        </w:rPr>
        <w:t>Грамматика:  Модальные глаголы.  Эквиваленты модальных глаголов. (Повторение).-</w:t>
      </w:r>
      <w:r w:rsidR="00E8279F" w:rsidRPr="00A86123">
        <w:rPr>
          <w:rFonts w:ascii="Times New Roman" w:hAnsi="Times New Roman" w:cs="Times New Roman"/>
          <w:sz w:val="20"/>
          <w:szCs w:val="20"/>
        </w:rPr>
        <w:t xml:space="preserve">2 </w:t>
      </w:r>
      <w:r w:rsidR="00E8279F" w:rsidRPr="00A86123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</w:t>
      </w:r>
      <w:r w:rsidRPr="00A86123">
        <w:rPr>
          <w:rFonts w:ascii="Times New Roman" w:hAnsi="Times New Roman" w:cs="Times New Roman"/>
          <w:b/>
          <w:sz w:val="20"/>
          <w:szCs w:val="20"/>
        </w:rPr>
        <w:t>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L-8; P. 107  Ex. 1-3,  P. 109, ex. 1-3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E8279F" w:rsidRPr="00C05AAD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Cs/>
          <w:caps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C05AAD">
        <w:rPr>
          <w:rFonts w:ascii="Times New Roman" w:hAnsi="Times New Roman" w:cs="Times New Roman"/>
          <w:b/>
          <w:sz w:val="20"/>
          <w:szCs w:val="20"/>
        </w:rPr>
        <w:t xml:space="preserve"> №12</w:t>
      </w:r>
      <w:r w:rsidRPr="00C05AAD">
        <w:rPr>
          <w:rFonts w:ascii="Times New Roman" w:hAnsi="Times New Roman" w:cs="Times New Roman"/>
          <w:bCs/>
          <w:caps/>
          <w:sz w:val="20"/>
          <w:szCs w:val="20"/>
        </w:rPr>
        <w:t xml:space="preserve">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A86123">
        <w:rPr>
          <w:rFonts w:ascii="Times New Roman" w:hAnsi="Times New Roman" w:cs="Times New Roman"/>
          <w:bCs/>
          <w:caps/>
          <w:sz w:val="20"/>
          <w:szCs w:val="20"/>
        </w:rPr>
        <w:t xml:space="preserve"> 12</w:t>
      </w:r>
      <w:r w:rsidRPr="00A86123">
        <w:rPr>
          <w:rFonts w:ascii="Times New Roman" w:hAnsi="Times New Roman" w:cs="Times New Roman"/>
          <w:sz w:val="20"/>
          <w:szCs w:val="20"/>
        </w:rPr>
        <w:t xml:space="preserve"> </w:t>
      </w:r>
      <w:r w:rsidR="00B4771C" w:rsidRPr="00A86123">
        <w:rPr>
          <w:rFonts w:ascii="Times New Roman" w:hAnsi="Times New Roman" w:cs="Times New Roman"/>
          <w:sz w:val="20"/>
          <w:szCs w:val="20"/>
        </w:rPr>
        <w:t xml:space="preserve">Профессиональная компетенция. Перевод текстов из трудов Д. Кристалл </w:t>
      </w:r>
      <w:r w:rsidRPr="00A86123">
        <w:rPr>
          <w:rFonts w:ascii="Times New Roman" w:hAnsi="Times New Roman" w:cs="Times New Roman"/>
          <w:sz w:val="20"/>
          <w:szCs w:val="20"/>
        </w:rPr>
        <w:t xml:space="preserve">- 2 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L-4; P. 37 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A86123">
        <w:rPr>
          <w:rFonts w:ascii="Times New Roman" w:hAnsi="Times New Roman" w:cs="Times New Roman"/>
          <w:b/>
          <w:sz w:val="20"/>
          <w:szCs w:val="20"/>
        </w:rPr>
        <w:t xml:space="preserve"> №13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A86123">
        <w:rPr>
          <w:rFonts w:ascii="Times New Roman" w:hAnsi="Times New Roman" w:cs="Times New Roman"/>
          <w:bCs/>
          <w:caps/>
          <w:sz w:val="20"/>
          <w:szCs w:val="20"/>
        </w:rPr>
        <w:t xml:space="preserve"> 13</w:t>
      </w:r>
      <w:r w:rsidRPr="00A86123">
        <w:rPr>
          <w:rFonts w:ascii="Times New Roman" w:hAnsi="Times New Roman" w:cs="Times New Roman"/>
          <w:sz w:val="20"/>
          <w:szCs w:val="20"/>
        </w:rPr>
        <w:t xml:space="preserve"> Перевод текстов из трудов Н. Хомский - 2 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lastRenderedPageBreak/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L-4; P. 7 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Theme №14 </w:t>
      </w:r>
    </w:p>
    <w:p w:rsidR="00E8279F" w:rsidRPr="00A86123" w:rsidRDefault="00E8279F" w:rsidP="00A86123">
      <w:pPr>
        <w:pStyle w:val="a6"/>
        <w:rPr>
          <w:sz w:val="20"/>
          <w:szCs w:val="20"/>
        </w:rPr>
      </w:pPr>
      <w:r w:rsidRPr="00A86123">
        <w:rPr>
          <w:bCs/>
          <w:caps/>
          <w:sz w:val="20"/>
          <w:szCs w:val="20"/>
          <w:lang w:val="en-US"/>
        </w:rPr>
        <w:t>Unit</w:t>
      </w:r>
      <w:r w:rsidRPr="00A86123">
        <w:rPr>
          <w:bCs/>
          <w:sz w:val="20"/>
          <w:szCs w:val="20"/>
          <w:lang w:val="en-US"/>
        </w:rPr>
        <w:t xml:space="preserve">14 </w:t>
      </w:r>
      <w:r w:rsidR="00554D8F" w:rsidRPr="00A86123">
        <w:rPr>
          <w:sz w:val="20"/>
          <w:szCs w:val="20"/>
        </w:rPr>
        <w:t>Лексическая</w:t>
      </w:r>
      <w:r w:rsidR="00554D8F" w:rsidRPr="00A86123">
        <w:rPr>
          <w:sz w:val="20"/>
          <w:szCs w:val="20"/>
          <w:lang w:val="en-US"/>
        </w:rPr>
        <w:t xml:space="preserve"> </w:t>
      </w:r>
      <w:r w:rsidR="00554D8F" w:rsidRPr="00A86123">
        <w:rPr>
          <w:sz w:val="20"/>
          <w:szCs w:val="20"/>
        </w:rPr>
        <w:t>тема</w:t>
      </w:r>
      <w:r w:rsidR="00554D8F" w:rsidRPr="00A86123">
        <w:rPr>
          <w:sz w:val="20"/>
          <w:szCs w:val="20"/>
          <w:lang w:val="en-US"/>
        </w:rPr>
        <w:t>:</w:t>
      </w:r>
      <w:r w:rsidR="00554D8F" w:rsidRPr="00A86123">
        <w:rPr>
          <w:bCs/>
          <w:sz w:val="20"/>
          <w:szCs w:val="20"/>
          <w:lang w:val="en-US"/>
        </w:rPr>
        <w:t xml:space="preserve"> </w:t>
      </w:r>
      <w:r w:rsidR="00554D8F" w:rsidRPr="00A86123">
        <w:rPr>
          <w:bCs/>
          <w:caps/>
          <w:sz w:val="20"/>
          <w:szCs w:val="20"/>
          <w:lang w:val="en-US"/>
        </w:rPr>
        <w:t xml:space="preserve"> </w:t>
      </w:r>
      <w:r w:rsidR="00554D8F" w:rsidRPr="00A86123">
        <w:rPr>
          <w:sz w:val="20"/>
          <w:szCs w:val="20"/>
          <w:lang w:val="en-US"/>
        </w:rPr>
        <w:t>«A. Baitursynov».</w:t>
      </w:r>
      <w:r w:rsidR="00554D8F" w:rsidRPr="00A86123">
        <w:rPr>
          <w:bCs/>
          <w:sz w:val="20"/>
          <w:szCs w:val="20"/>
          <w:lang w:val="en-US"/>
        </w:rPr>
        <w:t xml:space="preserve"> </w:t>
      </w:r>
      <w:r w:rsidR="00554D8F" w:rsidRPr="00A86123">
        <w:rPr>
          <w:bCs/>
          <w:sz w:val="20"/>
          <w:szCs w:val="20"/>
        </w:rPr>
        <w:t>Глоссарий по теме. Связь профессионального иностранного языка с основными дисциплинами: «Введение в языкознание», «Современный казахский\русский язык».</w:t>
      </w:r>
      <w:r w:rsidR="00554D8F" w:rsidRPr="00A86123">
        <w:rPr>
          <w:sz w:val="20"/>
          <w:szCs w:val="20"/>
        </w:rPr>
        <w:t xml:space="preserve"> -</w:t>
      </w:r>
      <w:r w:rsidRPr="00A86123">
        <w:rPr>
          <w:sz w:val="20"/>
          <w:szCs w:val="20"/>
        </w:rPr>
        <w:t xml:space="preserve">2 </w:t>
      </w:r>
      <w:r w:rsidRPr="00A86123">
        <w:rPr>
          <w:sz w:val="20"/>
          <w:szCs w:val="20"/>
          <w:lang w:val="en-US"/>
        </w:rPr>
        <w:t>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L-3; P. 107 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Theme</w:t>
      </w:r>
      <w:r w:rsidRPr="00A86123">
        <w:rPr>
          <w:rFonts w:ascii="Times New Roman" w:hAnsi="Times New Roman" w:cs="Times New Roman"/>
          <w:b/>
          <w:sz w:val="20"/>
          <w:szCs w:val="20"/>
        </w:rPr>
        <w:t xml:space="preserve"> №15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val="en-US" w:eastAsia="en-US"/>
        </w:rPr>
      </w:pPr>
      <w:r w:rsidRPr="00A86123">
        <w:rPr>
          <w:rFonts w:ascii="Times New Roman" w:hAnsi="Times New Roman" w:cs="Times New Roman"/>
          <w:bCs/>
          <w:caps/>
          <w:sz w:val="20"/>
          <w:szCs w:val="20"/>
          <w:lang w:val="en-US"/>
        </w:rPr>
        <w:t>Unit</w:t>
      </w:r>
      <w:r w:rsidRPr="00A86123">
        <w:rPr>
          <w:rFonts w:ascii="Times New Roman" w:hAnsi="Times New Roman" w:cs="Times New Roman"/>
          <w:bCs/>
          <w:sz w:val="20"/>
          <w:szCs w:val="20"/>
        </w:rPr>
        <w:t xml:space="preserve"> 15 </w:t>
      </w:r>
      <w:r w:rsidRPr="00A86123">
        <w:rPr>
          <w:rFonts w:ascii="Times New Roman" w:hAnsi="Times New Roman" w:cs="Times New Roman"/>
          <w:sz w:val="20"/>
          <w:szCs w:val="20"/>
        </w:rPr>
        <w:t>Культура научной речи и</w:t>
      </w:r>
      <w:r w:rsidRPr="00A86123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A86123">
        <w:rPr>
          <w:rFonts w:ascii="Times New Roman" w:hAnsi="Times New Roman" w:cs="Times New Roman"/>
          <w:sz w:val="20"/>
          <w:szCs w:val="20"/>
        </w:rPr>
        <w:t xml:space="preserve">профессионального общения.  </w:t>
      </w:r>
      <w:r w:rsidRPr="00A86123">
        <w:rPr>
          <w:rFonts w:ascii="Times New Roman" w:hAnsi="Times New Roman" w:cs="Times New Roman"/>
          <w:sz w:val="20"/>
          <w:szCs w:val="20"/>
          <w:lang w:val="en-US"/>
        </w:rPr>
        <w:t>- 2 hours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b/>
          <w:sz w:val="20"/>
          <w:szCs w:val="20"/>
          <w:lang w:val="en-US"/>
        </w:rPr>
        <w:t>Plan: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1. Text for reading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2. Discussion of the text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3. Written Exercises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>4. Detailed retelling</w:t>
      </w:r>
    </w:p>
    <w:p w:rsidR="00E8279F" w:rsidRPr="00A86123" w:rsidRDefault="00E8279F" w:rsidP="00A86123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  <w:lang w:val="en-US"/>
        </w:rPr>
      </w:pPr>
      <w:r w:rsidRPr="00A86123">
        <w:rPr>
          <w:rFonts w:ascii="Times New Roman" w:hAnsi="Times New Roman" w:cs="Times New Roman"/>
          <w:sz w:val="20"/>
          <w:szCs w:val="20"/>
          <w:lang w:val="en-US"/>
        </w:rPr>
        <w:t xml:space="preserve">L-5; P. 45  Ex. 1-3,  P. 19, ex. 1-3 </w:t>
      </w:r>
    </w:p>
    <w:p w:rsidR="00E8279F" w:rsidRPr="00A86123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74FA2" w:rsidRPr="00A86123" w:rsidRDefault="00374FA2" w:rsidP="00A861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GoBack"/>
      <w:bookmarkEnd w:id="0"/>
    </w:p>
    <w:p w:rsidR="00D915B1" w:rsidRPr="00C05AAD" w:rsidRDefault="00D915B1" w:rsidP="00A861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86123">
        <w:rPr>
          <w:rFonts w:ascii="Times New Roman" w:eastAsia="Times New Roman" w:hAnsi="Times New Roman" w:cs="Times New Roman"/>
          <w:b/>
          <w:sz w:val="20"/>
          <w:szCs w:val="20"/>
        </w:rPr>
        <w:t>Список</w:t>
      </w:r>
      <w:r w:rsidRPr="00C05AAD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A86123">
        <w:rPr>
          <w:rFonts w:ascii="Times New Roman" w:eastAsia="Times New Roman" w:hAnsi="Times New Roman" w:cs="Times New Roman"/>
          <w:b/>
          <w:sz w:val="20"/>
          <w:szCs w:val="20"/>
        </w:rPr>
        <w:t>рекомендуемой</w:t>
      </w:r>
      <w:r w:rsidRPr="00C05AAD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A86123">
        <w:rPr>
          <w:rFonts w:ascii="Times New Roman" w:eastAsia="Times New Roman" w:hAnsi="Times New Roman" w:cs="Times New Roman"/>
          <w:b/>
          <w:sz w:val="20"/>
          <w:szCs w:val="20"/>
        </w:rPr>
        <w:t>литературы</w:t>
      </w:r>
      <w:r w:rsidRPr="00C05AA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915B1" w:rsidRPr="00C05AAD" w:rsidRDefault="00D915B1" w:rsidP="00A861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8279F" w:rsidRPr="00C05AAD" w:rsidRDefault="00E8279F" w:rsidP="00A8612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C05AAD" w:rsidRDefault="00C05AAD" w:rsidP="00C05AAD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Основная:</w:t>
      </w:r>
    </w:p>
    <w:p w:rsidR="00C05AAD" w:rsidRDefault="00C05AAD" w:rsidP="00C05AAD">
      <w:pPr>
        <w:framePr w:hSpace="180" w:wrap="around" w:vAnchor="text" w:hAnchor="margin" w:xAlign="center" w:y="1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  Кунанбаева С.С, Кармысова М.К. и др. Концепция развития иноязычного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образования Республики Казахстан. Алматы, 2010.</w:t>
      </w:r>
    </w:p>
    <w:p w:rsidR="00C05AAD" w:rsidRDefault="00C05AAD" w:rsidP="00C05AAD">
      <w:pPr>
        <w:framePr w:hSpace="180" w:wrap="around" w:vAnchor="text" w:hAnchor="margin" w:xAlign="center" w:y="1"/>
        <w:jc w:val="both"/>
        <w:rPr>
          <w:rFonts w:ascii="Times New Roman" w:eastAsiaTheme="minorHAnsi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2. Кунанбаева С.С. Теория и практика современного иноязычного образования. Алматы</w:t>
      </w:r>
      <w:r>
        <w:rPr>
          <w:rFonts w:ascii="Times New Roman" w:hAnsi="Times New Roman" w:cs="Times New Roman"/>
          <w:sz w:val="20"/>
          <w:szCs w:val="20"/>
          <w:lang w:val="en-US"/>
        </w:rPr>
        <w:t>, 2010.</w:t>
      </w:r>
    </w:p>
    <w:p w:rsidR="00C05AAD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3. Introductory Guide to the Common European Framework of Reference (CEFR) for English Language Teachers. Cambridge University Press. – 2013.</w:t>
      </w:r>
    </w:p>
    <w:p w:rsidR="00C05AAD" w:rsidRDefault="00C05AAD" w:rsidP="00C05AAD">
      <w:pPr>
        <w:pStyle w:val="HTML"/>
        <w:framePr w:hSpace="180" w:wrap="around" w:vAnchor="text" w:hAnchor="margin" w:xAlign="center" w:y="1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4. Harding 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  <w:lang w:val="en-US"/>
        </w:rPr>
        <w:t xml:space="preserve">. English for Specific Purposes. Oxford University Press.- 2009. </w:t>
      </w:r>
    </w:p>
    <w:p w:rsidR="00C05AAD" w:rsidRPr="00C05AAD" w:rsidRDefault="00C05AAD" w:rsidP="00C05AAD">
      <w:pPr>
        <w:pStyle w:val="HTML"/>
        <w:framePr w:hSpace="180" w:wrap="around" w:vAnchor="text" w:hAnchor="margin" w:xAlign="center" w:y="1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5, Anthony Manning. English for Language and Linguistics. Garnet education</w:t>
      </w:r>
      <w:r w:rsidRPr="00C05AAD">
        <w:rPr>
          <w:rFonts w:ascii="Times New Roman" w:hAnsi="Times New Roman" w:cs="Times New Roman"/>
          <w:lang w:val="en-US"/>
        </w:rPr>
        <w:t xml:space="preserve">.- 2008. </w:t>
      </w:r>
    </w:p>
    <w:p w:rsidR="00C05AAD" w:rsidRPr="00C05AAD" w:rsidRDefault="00C05AAD" w:rsidP="00C05AAD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</w:pPr>
    </w:p>
    <w:p w:rsidR="00C05AAD" w:rsidRPr="00C05AAD" w:rsidRDefault="00C05AAD" w:rsidP="00C05AAD">
      <w:pPr>
        <w:jc w:val="both"/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Дополнительная</w:t>
      </w:r>
      <w:r w:rsidRPr="00C05AAD"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  <w:t xml:space="preserve">:        </w:t>
      </w:r>
    </w:p>
    <w:p w:rsidR="00C05AAD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lastRenderedPageBreak/>
        <w:t>6. Степанов Ю</w:t>
      </w:r>
      <w:r>
        <w:rPr>
          <w:rFonts w:ascii="Times New Roman" w:hAnsi="Times New Roman" w:cs="Times New Roman"/>
          <w:color w:val="000000"/>
          <w:sz w:val="20"/>
          <w:szCs w:val="20"/>
        </w:rPr>
        <w:t>.С. Основы общего языкознания. М., 2000</w:t>
      </w:r>
    </w:p>
    <w:p w:rsidR="00C05AAD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 Марузо Ж. Словарь лингвистических терминов. С указателями языковедческих терминов на французском, немецком, английском и итальянском языках. - М: УРСС, 2004.</w:t>
      </w:r>
    </w:p>
    <w:p w:rsidR="00C05AAD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8. R. Harrison, S. Philpot, L. Cumick. New Headway Academic Skills. Reading, Writing, and Study Skills. Oxford University Press. - 2009.</w:t>
      </w:r>
    </w:p>
    <w:p w:rsidR="00C05AAD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9. Arline Burgmeier, Lawrence J. Zwier, Bruce Rubin, Kent Richmond. Inside Reading. The Academic Word List in Context. Pre-Intennediate to Advanced. Oxford. - 2009.</w:t>
      </w:r>
    </w:p>
    <w:p w:rsidR="00C05AAD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10. Elizabeth Sharman. Across Cultures. Culture, literature, music, language. Longman. - 2004</w:t>
      </w:r>
    </w:p>
    <w:p w:rsidR="00C05AAD" w:rsidRDefault="00C05AAD" w:rsidP="00C05AAD">
      <w:pPr>
        <w:framePr w:hSpace="180" w:wrap="around" w:vAnchor="text" w:hAnchor="margin" w:xAlign="center" w:y="1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11. J.Lyons. Introduction to Theoretical Linguistics. Cambridge University Press. - 1999.</w:t>
      </w:r>
    </w:p>
    <w:p w:rsidR="00C05AAD" w:rsidRDefault="00C05AAD" w:rsidP="00C05AAD">
      <w:pPr>
        <w:framePr w:hSpace="180" w:wrap="around" w:vAnchor="text" w:hAnchor="margin" w:xAlign="center" w:y="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05AAD">
        <w:rPr>
          <w:rFonts w:ascii="Times New Roman" w:hAnsi="Times New Roman" w:cs="Times New Roman"/>
          <w:sz w:val="20"/>
          <w:szCs w:val="20"/>
          <w:lang w:val="en-US"/>
        </w:rPr>
        <w:t xml:space="preserve">12. </w:t>
      </w:r>
      <w:r>
        <w:rPr>
          <w:rFonts w:ascii="Times New Roman" w:hAnsi="Times New Roman" w:cs="Times New Roman"/>
          <w:sz w:val="20"/>
          <w:szCs w:val="20"/>
        </w:rPr>
        <w:t>Савицкая</w:t>
      </w:r>
      <w:r w:rsidRPr="00C05AA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</w:t>
      </w:r>
      <w:r w:rsidRPr="00C05AAD">
        <w:rPr>
          <w:rFonts w:ascii="Times New Roman" w:hAnsi="Times New Roman" w:cs="Times New Roman"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C05AAD">
        <w:rPr>
          <w:rFonts w:ascii="Times New Roman" w:hAnsi="Times New Roman" w:cs="Times New Roman"/>
          <w:sz w:val="20"/>
          <w:szCs w:val="20"/>
          <w:lang w:val="en-US"/>
        </w:rPr>
        <w:t xml:space="preserve">. Participles. – </w:t>
      </w:r>
      <w:r>
        <w:rPr>
          <w:rFonts w:ascii="Times New Roman" w:hAnsi="Times New Roman" w:cs="Times New Roman"/>
          <w:sz w:val="20"/>
          <w:szCs w:val="20"/>
        </w:rPr>
        <w:t>Видеолекция</w:t>
      </w:r>
      <w:r w:rsidRPr="00C05AAD">
        <w:rPr>
          <w:rFonts w:ascii="Times New Roman" w:hAnsi="Times New Roman" w:cs="Times New Roman"/>
          <w:sz w:val="20"/>
          <w:szCs w:val="20"/>
          <w:lang w:val="en-US"/>
        </w:rPr>
        <w:t xml:space="preserve">. – </w:t>
      </w:r>
      <w:r>
        <w:rPr>
          <w:rFonts w:ascii="Times New Roman" w:hAnsi="Times New Roman" w:cs="Times New Roman"/>
          <w:sz w:val="20"/>
          <w:szCs w:val="20"/>
        </w:rPr>
        <w:t>Костанай</w:t>
      </w:r>
      <w:r w:rsidRPr="00C05AAD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КГУ</w:t>
      </w:r>
      <w:r w:rsidRPr="00C05AA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им</w:t>
      </w:r>
      <w:r w:rsidRPr="00C05AAD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А.Байтурсынова - 2018</w:t>
      </w:r>
    </w:p>
    <w:p w:rsidR="00C05AAD" w:rsidRDefault="00C05AAD" w:rsidP="00C05AAD">
      <w:pPr>
        <w:framePr w:hSpace="180" w:wrap="around" w:vAnchor="text" w:hAnchor="margin" w:xAlign="center" w:y="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13. Циленко И.П. Modal verbs. - Видеолекция. – Костанай: КГУ им. А.Байтурсынова - 2018</w:t>
      </w:r>
    </w:p>
    <w:p w:rsidR="00C05AAD" w:rsidRDefault="00C05AAD" w:rsidP="00C05AAD">
      <w:pPr>
        <w:framePr w:hSpace="180" w:wrap="around" w:vAnchor="text" w:hAnchor="margin" w:xAlign="center" w:y="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14. Кучерявая Т.Л. Simple Tenses. – Видеолекция. –Костанай: КГУ им. А.Байтурсынова - 2018</w:t>
      </w:r>
    </w:p>
    <w:p w:rsidR="00D915B1" w:rsidRPr="00A86123" w:rsidRDefault="00D915B1" w:rsidP="00A86123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sectPr w:rsidR="00D915B1" w:rsidRPr="00A86123" w:rsidSect="000A6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ED7" w:rsidRDefault="00765ED7" w:rsidP="00921C2A">
      <w:pPr>
        <w:spacing w:after="0" w:line="240" w:lineRule="auto"/>
      </w:pPr>
      <w:r>
        <w:separator/>
      </w:r>
    </w:p>
  </w:endnote>
  <w:endnote w:type="continuationSeparator" w:id="0">
    <w:p w:rsidR="00765ED7" w:rsidRDefault="00765ED7" w:rsidP="0092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ED7" w:rsidRDefault="00765ED7" w:rsidP="00921C2A">
      <w:pPr>
        <w:spacing w:after="0" w:line="240" w:lineRule="auto"/>
      </w:pPr>
      <w:r>
        <w:separator/>
      </w:r>
    </w:p>
  </w:footnote>
  <w:footnote w:type="continuationSeparator" w:id="0">
    <w:p w:rsidR="00765ED7" w:rsidRDefault="00765ED7" w:rsidP="00921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4932"/>
    <w:multiLevelType w:val="hybridMultilevel"/>
    <w:tmpl w:val="F1087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87BA6"/>
    <w:multiLevelType w:val="multilevel"/>
    <w:tmpl w:val="A72CEB4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 w:val="0"/>
        <w:sz w:val="28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 w:val="0"/>
        <w:sz w:val="28"/>
      </w:rPr>
    </w:lvl>
    <w:lvl w:ilvl="2">
      <w:start w:val="1"/>
      <w:numFmt w:val="decimal"/>
      <w:lvlText w:val="%1.%2.%3."/>
      <w:lvlJc w:val="left"/>
      <w:pPr>
        <w:ind w:left="600" w:hanging="600"/>
      </w:pPr>
      <w:rPr>
        <w:rFonts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b w:val="0"/>
        <w:sz w:val="28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1D74"/>
    <w:rsid w:val="002122B6"/>
    <w:rsid w:val="00374FA2"/>
    <w:rsid w:val="0038116A"/>
    <w:rsid w:val="003F14DD"/>
    <w:rsid w:val="00554D8F"/>
    <w:rsid w:val="00765ED7"/>
    <w:rsid w:val="00801D74"/>
    <w:rsid w:val="00921C2A"/>
    <w:rsid w:val="00932123"/>
    <w:rsid w:val="00936587"/>
    <w:rsid w:val="00A25FB9"/>
    <w:rsid w:val="00A86123"/>
    <w:rsid w:val="00AA168F"/>
    <w:rsid w:val="00B4771C"/>
    <w:rsid w:val="00BA0B2E"/>
    <w:rsid w:val="00C05AAD"/>
    <w:rsid w:val="00D112FD"/>
    <w:rsid w:val="00D51F9A"/>
    <w:rsid w:val="00D915B1"/>
    <w:rsid w:val="00E8279F"/>
    <w:rsid w:val="00FD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921C2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921C2A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921C2A"/>
    <w:rPr>
      <w:vertAlign w:val="superscript"/>
    </w:rPr>
  </w:style>
  <w:style w:type="paragraph" w:styleId="a6">
    <w:name w:val="List Paragraph"/>
    <w:basedOn w:val="a"/>
    <w:uiPriority w:val="34"/>
    <w:qFormat/>
    <w:rsid w:val="00D915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915B1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827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8279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D1C44-054C-44A5-9BA3-693951643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</cp:revision>
  <dcterms:created xsi:type="dcterms:W3CDTF">2018-01-23T07:20:00Z</dcterms:created>
  <dcterms:modified xsi:type="dcterms:W3CDTF">2018-08-24T07:21:00Z</dcterms:modified>
</cp:coreProperties>
</file>